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786" w:rsidRDefault="00F75786" w:rsidP="00F75786">
      <w:pPr>
        <w:rPr>
          <w:rFonts w:ascii="Candara" w:hAnsi="Candara"/>
        </w:rPr>
      </w:pPr>
      <w:r>
        <w:rPr>
          <w:rFonts w:ascii="Candara" w:hAnsi="Candara"/>
        </w:rPr>
        <w:t>Name: ___________________________________ Date: ___________________ SPAWN WRITING PROMPTS</w:t>
      </w:r>
    </w:p>
    <w:p w:rsidR="00F75786" w:rsidRDefault="00F75786" w:rsidP="00F75786">
      <w:pPr>
        <w:rPr>
          <w:rFonts w:ascii="Candara" w:hAnsi="Candara"/>
        </w:rPr>
      </w:pPr>
    </w:p>
    <w:p w:rsidR="00F75786" w:rsidRPr="00F75786" w:rsidRDefault="00F75786" w:rsidP="00F75786">
      <w:pPr>
        <w:rPr>
          <w:rFonts w:ascii="Candara" w:hAnsi="Candara"/>
          <w:b/>
        </w:rPr>
      </w:pPr>
      <w:r w:rsidRPr="00F75786">
        <w:rPr>
          <w:rFonts w:ascii="Candara" w:hAnsi="Candara"/>
          <w:b/>
        </w:rPr>
        <w:t>Directions: Respond to 2 of the following prompts in writing.  Be prepared to share!</w:t>
      </w:r>
    </w:p>
    <w:tbl>
      <w:tblPr>
        <w:tblStyle w:val="TableGrid"/>
        <w:tblW w:w="0" w:type="auto"/>
        <w:tblLook w:val="00BF"/>
      </w:tblPr>
      <w:tblGrid>
        <w:gridCol w:w="11016"/>
      </w:tblGrid>
      <w:tr w:rsidR="00F75786" w:rsidRPr="00F75786">
        <w:tc>
          <w:tcPr>
            <w:tcW w:w="11016" w:type="dxa"/>
          </w:tcPr>
          <w:p w:rsidR="00F75786" w:rsidRPr="00F75786" w:rsidRDefault="00F75786" w:rsidP="00F75786">
            <w:pPr>
              <w:rPr>
                <w:rFonts w:ascii="Candara" w:hAnsi="Candara"/>
                <w:sz w:val="22"/>
              </w:rPr>
            </w:pPr>
            <w:r w:rsidRPr="00F75786">
              <w:rPr>
                <w:rFonts w:ascii="Candara" w:hAnsi="Candara"/>
                <w:b/>
                <w:sz w:val="22"/>
              </w:rPr>
              <w:t>Super Power:</w:t>
            </w:r>
            <w:r w:rsidRPr="00F75786">
              <w:rPr>
                <w:rFonts w:ascii="Candara" w:hAnsi="Candara"/>
                <w:sz w:val="22"/>
              </w:rPr>
              <w:t xml:space="preserve"> If you had the power to “time travel” back to the time that Wilson and Roosevelt were presidents, what advice would you give them in creating their legislation (laws)</w:t>
            </w:r>
            <w:r>
              <w:rPr>
                <w:rFonts w:ascii="Candara" w:hAnsi="Candara"/>
                <w:sz w:val="22"/>
              </w:rPr>
              <w:t xml:space="preserve"> about regulating business?</w:t>
            </w:r>
          </w:p>
        </w:tc>
      </w:tr>
      <w:tr w:rsidR="00F75786" w:rsidRPr="00F75786">
        <w:tc>
          <w:tcPr>
            <w:tcW w:w="11016" w:type="dxa"/>
          </w:tcPr>
          <w:p w:rsidR="00F75786" w:rsidRPr="00F75786" w:rsidRDefault="00F75786" w:rsidP="00F75786">
            <w:pPr>
              <w:rPr>
                <w:rFonts w:ascii="Candara" w:hAnsi="Candara"/>
                <w:sz w:val="22"/>
              </w:rPr>
            </w:pPr>
            <w:r w:rsidRPr="00F75786">
              <w:rPr>
                <w:rFonts w:ascii="Candara" w:hAnsi="Candara"/>
                <w:b/>
                <w:sz w:val="22"/>
              </w:rPr>
              <w:t>Problem Solving:</w:t>
            </w:r>
            <w:r w:rsidRPr="00F75786">
              <w:rPr>
                <w:rFonts w:ascii="Candara" w:hAnsi="Candara"/>
                <w:sz w:val="22"/>
              </w:rPr>
              <w:t xml:space="preserve"> During the progressive era, there was a shift to conservation.  If you were to apply the same theory of “managed development” to Baltimore, where in this city would you build more houses?  Where would you section off places where there would be little development?</w:t>
            </w:r>
          </w:p>
        </w:tc>
      </w:tr>
      <w:tr w:rsidR="00F75786" w:rsidRPr="00F75786">
        <w:tc>
          <w:tcPr>
            <w:tcW w:w="11016" w:type="dxa"/>
          </w:tcPr>
          <w:p w:rsidR="00F75786" w:rsidRPr="00F75786" w:rsidRDefault="00F75786" w:rsidP="00F75786">
            <w:pPr>
              <w:rPr>
                <w:rFonts w:ascii="Candara" w:hAnsi="Candara"/>
                <w:sz w:val="22"/>
              </w:rPr>
            </w:pPr>
            <w:r w:rsidRPr="00F75786">
              <w:rPr>
                <w:rFonts w:ascii="Candara" w:hAnsi="Candara"/>
                <w:b/>
                <w:sz w:val="22"/>
              </w:rPr>
              <w:t>Alternate Point of View:</w:t>
            </w:r>
            <w:r w:rsidRPr="00F75786">
              <w:rPr>
                <w:rFonts w:ascii="Candara" w:hAnsi="Candara"/>
                <w:sz w:val="22"/>
              </w:rPr>
              <w:t xml:space="preserve"> Tell the story of being in a </w:t>
            </w:r>
            <w:proofErr w:type="gramStart"/>
            <w:r w:rsidRPr="00F75786">
              <w:rPr>
                <w:rFonts w:ascii="Candara" w:hAnsi="Candara"/>
                <w:sz w:val="22"/>
              </w:rPr>
              <w:t>meat-packing</w:t>
            </w:r>
            <w:proofErr w:type="gramEnd"/>
            <w:r w:rsidRPr="00F75786">
              <w:rPr>
                <w:rFonts w:ascii="Candara" w:hAnsi="Candara"/>
                <w:sz w:val="22"/>
              </w:rPr>
              <w:t xml:space="preserve"> factory in Chicago (just like in </w:t>
            </w:r>
            <w:r w:rsidRPr="00F75786">
              <w:rPr>
                <w:rFonts w:ascii="Candara" w:hAnsi="Candara"/>
                <w:sz w:val="22"/>
                <w:u w:val="single"/>
              </w:rPr>
              <w:t>The Jungle)</w:t>
            </w:r>
            <w:r w:rsidRPr="00F75786">
              <w:rPr>
                <w:rFonts w:ascii="Candara" w:hAnsi="Candara"/>
                <w:sz w:val="22"/>
              </w:rPr>
              <w:t xml:space="preserve"> from a rat’s point of view. You may draw it instead if you want.  </w:t>
            </w:r>
          </w:p>
        </w:tc>
      </w:tr>
      <w:tr w:rsidR="00F75786" w:rsidRPr="00F75786">
        <w:tc>
          <w:tcPr>
            <w:tcW w:w="11016" w:type="dxa"/>
          </w:tcPr>
          <w:p w:rsidR="00F75786" w:rsidRPr="00F75786" w:rsidRDefault="00F75786" w:rsidP="00F75786">
            <w:pPr>
              <w:rPr>
                <w:rFonts w:ascii="Candara" w:hAnsi="Candara"/>
                <w:sz w:val="22"/>
              </w:rPr>
            </w:pPr>
            <w:r w:rsidRPr="00F75786">
              <w:rPr>
                <w:rFonts w:ascii="Candara" w:hAnsi="Candara"/>
                <w:b/>
                <w:sz w:val="22"/>
              </w:rPr>
              <w:t>What If:</w:t>
            </w:r>
            <w:r w:rsidRPr="00F75786">
              <w:rPr>
                <w:rFonts w:ascii="Candara" w:hAnsi="Candara"/>
                <w:sz w:val="22"/>
              </w:rPr>
              <w:t xml:space="preserve"> What if the 17</w:t>
            </w:r>
            <w:r w:rsidRPr="00F75786">
              <w:rPr>
                <w:rFonts w:ascii="Candara" w:hAnsi="Candara"/>
                <w:sz w:val="22"/>
                <w:vertAlign w:val="superscript"/>
              </w:rPr>
              <w:t>th</w:t>
            </w:r>
            <w:r w:rsidRPr="00F75786">
              <w:rPr>
                <w:rFonts w:ascii="Candara" w:hAnsi="Candara"/>
                <w:sz w:val="22"/>
              </w:rPr>
              <w:t xml:space="preserve"> amendment had never been passed?  What if the 19</w:t>
            </w:r>
            <w:r w:rsidRPr="00F75786">
              <w:rPr>
                <w:rFonts w:ascii="Candara" w:hAnsi="Candara"/>
                <w:sz w:val="22"/>
                <w:vertAlign w:val="superscript"/>
              </w:rPr>
              <w:t>th</w:t>
            </w:r>
            <w:r w:rsidRPr="00F75786">
              <w:rPr>
                <w:rFonts w:ascii="Candara" w:hAnsi="Candara"/>
                <w:sz w:val="22"/>
              </w:rPr>
              <w:t xml:space="preserve"> amendment had never been passed?</w:t>
            </w:r>
          </w:p>
        </w:tc>
      </w:tr>
      <w:tr w:rsidR="00F75786" w:rsidRPr="00F75786">
        <w:tc>
          <w:tcPr>
            <w:tcW w:w="11016" w:type="dxa"/>
          </w:tcPr>
          <w:p w:rsidR="00F75786" w:rsidRPr="00F75786" w:rsidRDefault="00F75786" w:rsidP="00F75786">
            <w:pPr>
              <w:rPr>
                <w:rFonts w:ascii="Candara" w:hAnsi="Candara"/>
                <w:sz w:val="22"/>
              </w:rPr>
            </w:pPr>
            <w:r w:rsidRPr="00F75786">
              <w:rPr>
                <w:rFonts w:ascii="Candara" w:hAnsi="Candara"/>
                <w:b/>
                <w:sz w:val="22"/>
              </w:rPr>
              <w:t>Next:</w:t>
            </w:r>
            <w:r w:rsidRPr="00F75786">
              <w:rPr>
                <w:rFonts w:ascii="Candara" w:hAnsi="Candara"/>
                <w:sz w:val="22"/>
              </w:rPr>
              <w:t xml:space="preserve"> Predict what the positive and negative impact will be of the Federal Reserve having control </w:t>
            </w:r>
          </w:p>
          <w:p w:rsidR="00F75786" w:rsidRPr="00F75786" w:rsidRDefault="00F75786" w:rsidP="00F75786">
            <w:pPr>
              <w:rPr>
                <w:rFonts w:ascii="Candara" w:hAnsi="Candara"/>
                <w:sz w:val="22"/>
              </w:rPr>
            </w:pPr>
            <w:proofErr w:type="gramStart"/>
            <w:r>
              <w:rPr>
                <w:rFonts w:ascii="Candara" w:hAnsi="Candara"/>
                <w:sz w:val="22"/>
              </w:rPr>
              <w:t>of</w:t>
            </w:r>
            <w:proofErr w:type="gramEnd"/>
            <w:r w:rsidRPr="00F75786">
              <w:rPr>
                <w:rFonts w:ascii="Candara" w:hAnsi="Candara"/>
                <w:sz w:val="22"/>
              </w:rPr>
              <w:t xml:space="preserve"> the money supply.</w:t>
            </w:r>
          </w:p>
        </w:tc>
      </w:tr>
    </w:tbl>
    <w:p w:rsidR="00F75786" w:rsidRDefault="00F75786" w:rsidP="00F75786"/>
    <w:tbl>
      <w:tblPr>
        <w:tblStyle w:val="TableGrid"/>
        <w:tblW w:w="0" w:type="auto"/>
        <w:tblLook w:val="00BF"/>
      </w:tblPr>
      <w:tblGrid>
        <w:gridCol w:w="11016"/>
      </w:tblGrid>
      <w:tr w:rsidR="00F75786" w:rsidRPr="00F75786" w:rsidTr="00736CC0">
        <w:trPr>
          <w:trHeight w:val="570"/>
        </w:trPr>
        <w:tc>
          <w:tcPr>
            <w:tcW w:w="11016" w:type="dxa"/>
            <w:tcBorders>
              <w:bottom w:val="single" w:sz="4" w:space="0" w:color="000000" w:themeColor="text1"/>
            </w:tcBorders>
          </w:tcPr>
          <w:p w:rsidR="00F75786" w:rsidRPr="00F75786" w:rsidRDefault="00F75786" w:rsidP="00F75786">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F75786" w:rsidRDefault="00F75786" w:rsidP="00F75786">
      <w:pPr>
        <w:rPr>
          <w:b/>
        </w:rPr>
      </w:pPr>
    </w:p>
    <w:tbl>
      <w:tblPr>
        <w:tblStyle w:val="TableGrid"/>
        <w:tblW w:w="0" w:type="auto"/>
        <w:tblLook w:val="00BF"/>
      </w:tblPr>
      <w:tblGrid>
        <w:gridCol w:w="11016"/>
      </w:tblGrid>
      <w:tr w:rsidR="00F75786" w:rsidRPr="00F75786">
        <w:tc>
          <w:tcPr>
            <w:tcW w:w="11016" w:type="dxa"/>
          </w:tcPr>
          <w:p w:rsidR="00F75786" w:rsidRPr="00F75786" w:rsidRDefault="00F75786" w:rsidP="00F75786">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DF1235" w:rsidRPr="00F75786" w:rsidRDefault="00F75786" w:rsidP="00F75786">
      <w:pPr>
        <w:spacing w:line="360" w:lineRule="auto"/>
        <w:rPr>
          <w:b/>
        </w:rPr>
      </w:pPr>
    </w:p>
    <w:sectPr w:rsidR="00DF1235" w:rsidRPr="00F75786" w:rsidSect="00F75786">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5786"/>
    <w:rsid w:val="00F75786"/>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235"/>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7578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0709984">
      <w:bodyDiv w:val="1"/>
      <w:marLeft w:val="0"/>
      <w:marRight w:val="0"/>
      <w:marTop w:val="0"/>
      <w:marBottom w:val="0"/>
      <w:divBdr>
        <w:top w:val="none" w:sz="0" w:space="0" w:color="auto"/>
        <w:left w:val="none" w:sz="0" w:space="0" w:color="auto"/>
        <w:bottom w:val="none" w:sz="0" w:space="0" w:color="auto"/>
        <w:right w:val="none" w:sz="0" w:space="0" w:color="auto"/>
      </w:divBdr>
      <w:divsChild>
        <w:div w:id="367803424">
          <w:marLeft w:val="720"/>
          <w:marRight w:val="0"/>
          <w:marTop w:val="0"/>
          <w:marBottom w:val="0"/>
          <w:divBdr>
            <w:top w:val="none" w:sz="0" w:space="0" w:color="auto"/>
            <w:left w:val="none" w:sz="0" w:space="0" w:color="auto"/>
            <w:bottom w:val="none" w:sz="0" w:space="0" w:color="auto"/>
            <w:right w:val="none" w:sz="0" w:space="0" w:color="auto"/>
          </w:divBdr>
        </w:div>
        <w:div w:id="676272775">
          <w:marLeft w:val="720"/>
          <w:marRight w:val="0"/>
          <w:marTop w:val="0"/>
          <w:marBottom w:val="0"/>
          <w:divBdr>
            <w:top w:val="none" w:sz="0" w:space="0" w:color="auto"/>
            <w:left w:val="none" w:sz="0" w:space="0" w:color="auto"/>
            <w:bottom w:val="none" w:sz="0" w:space="0" w:color="auto"/>
            <w:right w:val="none" w:sz="0" w:space="0" w:color="auto"/>
          </w:divBdr>
        </w:div>
        <w:div w:id="922958640">
          <w:marLeft w:val="720"/>
          <w:marRight w:val="0"/>
          <w:marTop w:val="0"/>
          <w:marBottom w:val="0"/>
          <w:divBdr>
            <w:top w:val="none" w:sz="0" w:space="0" w:color="auto"/>
            <w:left w:val="none" w:sz="0" w:space="0" w:color="auto"/>
            <w:bottom w:val="none" w:sz="0" w:space="0" w:color="auto"/>
            <w:right w:val="none" w:sz="0" w:space="0" w:color="auto"/>
          </w:divBdr>
        </w:div>
        <w:div w:id="685131769">
          <w:marLeft w:val="720"/>
          <w:marRight w:val="0"/>
          <w:marTop w:val="0"/>
          <w:marBottom w:val="0"/>
          <w:divBdr>
            <w:top w:val="none" w:sz="0" w:space="0" w:color="auto"/>
            <w:left w:val="none" w:sz="0" w:space="0" w:color="auto"/>
            <w:bottom w:val="none" w:sz="0" w:space="0" w:color="auto"/>
            <w:right w:val="none" w:sz="0" w:space="0" w:color="auto"/>
          </w:divBdr>
        </w:div>
        <w:div w:id="1237863635">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577</Words>
  <Characters>3290</Characters>
  <Application>Microsoft Macintosh Word</Application>
  <DocSecurity>0</DocSecurity>
  <Lines>27</Lines>
  <Paragraphs>6</Paragraphs>
  <ScaleCrop>false</ScaleCrop>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cp:lastPrinted>2011-12-12T01:12:00Z</cp:lastPrinted>
  <dcterms:created xsi:type="dcterms:W3CDTF">2011-12-12T01:05:00Z</dcterms:created>
  <dcterms:modified xsi:type="dcterms:W3CDTF">2011-12-12T01:12:00Z</dcterms:modified>
</cp:coreProperties>
</file>